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TECH BREAK</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Laundry Breakwash</w:t>
      </w:r>
    </w:p>
    <w:p>
      <w:pPr>
        <w:spacing w:before="0" w:after="200" w:line="276"/>
        <w:ind w:right="0" w:left="2160" w:hanging="216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Danger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829" w:dyaOrig="971">
          <v:rect xmlns:o="urn:schemas-microsoft-com:office:office" xmlns:v="urn:schemas-microsoft-com:vml" id="rectole0000000001" style="width:41.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H314</w:t>
        <w:tab/>
      </w:r>
      <w:r>
        <w:rPr>
          <w:rFonts w:ascii="Arial" w:hAnsi="Arial" w:cs="Arial" w:eastAsia="Arial"/>
          <w:b/>
          <w:color w:val="auto"/>
          <w:spacing w:val="0"/>
          <w:position w:val="0"/>
          <w:sz w:val="24"/>
          <w:shd w:fill="auto" w:val="clear"/>
        </w:rPr>
        <w:tab/>
        <w:t xml:space="preserve">Causes severe skin burns and eye damage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P260</w:t>
      </w:r>
      <w:r>
        <w:rPr>
          <w:rFonts w:ascii="Arial" w:hAnsi="Arial" w:cs="Arial" w:eastAsia="Arial"/>
          <w:b/>
          <w:color w:val="auto"/>
          <w:spacing w:val="0"/>
          <w:position w:val="0"/>
          <w:sz w:val="24"/>
          <w:shd w:fill="auto" w:val="clear"/>
        </w:rPr>
        <w:tab/>
        <w:tab/>
        <w:tab/>
        <w:t xml:space="preserve">Do not breathe mists.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r>
      <w:r>
        <w:rPr>
          <w:rFonts w:ascii="Arial" w:hAnsi="Arial" w:cs="Arial" w:eastAsia="Arial"/>
          <w:b/>
          <w:color w:val="auto"/>
          <w:spacing w:val="0"/>
          <w:position w:val="0"/>
          <w:sz w:val="24"/>
          <w:shd w:fill="auto" w:val="clear"/>
        </w:rPr>
        <w:tab/>
        <w:tab/>
        <w:tab/>
        <w:t xml:space="preserve">Rinse mouth.</w:t>
      </w:r>
    </w:p>
    <w:p>
      <w:pPr>
        <w:spacing w:before="60" w:after="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P301 + P330 + P331</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Rinse mouth. Do NOT induce vomiting.</w:t>
      </w:r>
    </w:p>
    <w:p>
      <w:pPr>
        <w:spacing w:before="60" w:after="6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P303 + P361 + P353</w:t>
      </w:r>
      <w:r>
        <w:rPr>
          <w:rFonts w:ascii="Arial" w:hAnsi="Arial" w:cs="Arial" w:eastAsia="Arial"/>
          <w:b/>
          <w:color w:val="auto"/>
          <w:spacing w:val="0"/>
          <w:position w:val="0"/>
          <w:sz w:val="24"/>
          <w:shd w:fill="auto" w:val="clear"/>
        </w:rPr>
        <w:tab/>
        <w:t xml:space="preserve">IF ON SKIN (or hair): </w:t>
      </w:r>
      <w:r>
        <w:rPr>
          <w:rFonts w:ascii="Arial" w:hAnsi="Arial" w:cs="Arial" w:eastAsia="Arial"/>
          <w:b/>
          <w:color w:val="000000"/>
          <w:spacing w:val="0"/>
          <w:position w:val="0"/>
          <w:sz w:val="24"/>
          <w:shd w:fill="auto" w:val="clear"/>
        </w:rPr>
        <w:t xml:space="preserve">Remove/Take off immediately all contaminated clothing. Rinse </w:t>
      </w:r>
      <w:r>
        <w:rPr>
          <w:rFonts w:ascii="Arial" w:hAnsi="Arial" w:cs="Arial" w:eastAsia="Arial"/>
          <w:b/>
          <w:color w:val="auto"/>
          <w:spacing w:val="0"/>
          <w:position w:val="0"/>
          <w:sz w:val="24"/>
          <w:shd w:fill="auto" w:val="clear"/>
        </w:rPr>
        <w:t xml:space="preserve">skin with water/shower. </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P310</w:t>
      </w:r>
      <w:r>
        <w:rPr>
          <w:rFonts w:ascii="Arial" w:hAnsi="Arial" w:cs="Arial" w:eastAsia="Arial"/>
          <w:b/>
          <w:color w:val="auto"/>
          <w:spacing w:val="0"/>
          <w:position w:val="0"/>
          <w:sz w:val="24"/>
          <w:shd w:fill="auto" w:val="clear"/>
        </w:rPr>
        <w:tab/>
        <w:tab/>
        <w:tab/>
        <w:t xml:space="preserve">Immediately call a POISON CENTER or doctor/physician.</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br/>
        <w:t xml:space="preserve">IF IN EYES: Rinse cautiously with water for several minutes. Remove contact lenses, if present and easy to do. Continue rinsing.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numPr>
          <w:ilvl w:val="0"/>
          <w:numId w:val="23"/>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Potassium Hydroxide</w:t>
        <w:tab/>
        <w:tab/>
        <w:tab/>
        <w:tab/>
        <w:t xml:space="preserve">1310-58-3</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Hydroxide</w:t>
        <w:tab/>
        <w:tab/>
        <w:tab/>
        <w:tab/>
        <w:tab/>
        <w:t xml:space="preserve">1310-73-2</w:t>
        <w:tab/>
        <w:tab/>
        <w:t xml:space="preserve">&lt; 30%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10%</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spacing w:before="0" w:after="200" w:line="276"/>
        <w:ind w:right="0" w:left="2160" w:hanging="2160"/>
        <w:jc w:val="left"/>
        <w:rPr>
          <w:rFonts w:ascii="Arial" w:hAnsi="Arial" w:cs="Arial" w:eastAsia="Arial"/>
          <w:color w:val="auto"/>
          <w:spacing w:val="0"/>
          <w:position w:val="0"/>
          <w:sz w:val="24"/>
          <w:shd w:fill="auto" w:val="clear"/>
        </w:rPr>
      </w:pPr>
    </w:p>
    <w:p>
      <w:pPr>
        <w:numPr>
          <w:ilvl w:val="0"/>
          <w:numId w:val="3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240" w:after="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24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3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48"/>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brown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chemical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13.5</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90"/>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1719</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II</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2R</w:t>
      </w:r>
      <w:r>
        <w:rPr>
          <w:rFonts w:ascii="Arial" w:hAnsi="Arial" w:cs="Arial" w:eastAsia="Arial"/>
          <w:b/>
          <w:color w:val="auto"/>
          <w:spacing w:val="0"/>
          <w:position w:val="0"/>
          <w:sz w:val="24"/>
          <w:shd w:fill="auto" w:val="clear"/>
        </w:rPr>
        <w:tab/>
      </w:r>
    </w:p>
    <w:p>
      <w:pPr>
        <w:numPr>
          <w:ilvl w:val="0"/>
          <w:numId w:val="9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6</w:t>
      </w:r>
    </w:p>
    <w:p>
      <w:pPr>
        <w:numPr>
          <w:ilvl w:val="0"/>
          <w:numId w:val="9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3">
    <w:abstractNumId w:val="78"/>
  </w:num>
  <w:num w:numId="27">
    <w:abstractNumId w:val="72"/>
  </w:num>
  <w:num w:numId="33">
    <w:abstractNumId w:val="66"/>
  </w:num>
  <w:num w:numId="39">
    <w:abstractNumId w:val="60"/>
  </w:num>
  <w:num w:numId="48">
    <w:abstractNumId w:val="54"/>
  </w:num>
  <w:num w:numId="54">
    <w:abstractNumId w:val="48"/>
  </w:num>
  <w:num w:numId="61">
    <w:abstractNumId w:val="42"/>
  </w:num>
  <w:num w:numId="71">
    <w:abstractNumId w:val="36"/>
  </w:num>
  <w:num w:numId="77">
    <w:abstractNumId w:val="30"/>
  </w:num>
  <w:num w:numId="81">
    <w:abstractNumId w:val="24"/>
  </w:num>
  <w:num w:numId="86">
    <w:abstractNumId w:val="18"/>
  </w:num>
  <w:num w:numId="90">
    <w:abstractNumId w:val="12"/>
  </w:num>
  <w:num w:numId="94">
    <w:abstractNumId w:val="6"/>
  </w:num>
  <w:num w:numId="9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